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AD380" w14:textId="0978E52C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ORDONANŢĂ MILITARĂ  Nr. 1/2020 din 17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martie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</w:p>
    <w:p w14:paraId="7B609569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unele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măsuri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primă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urgenţă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privesc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aglomerările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circulaţia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transfrontalieră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unor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bunuri</w:t>
      </w:r>
      <w:proofErr w:type="spellEnd"/>
    </w:p>
    <w:p w14:paraId="4350DB06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>EMITENT:      MINISTERUL AFACERILOR INTERNE</w:t>
      </w:r>
    </w:p>
    <w:p w14:paraId="0FEF5504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PUBLICATĂ ÎN: MONITORUL OFICIAL  NR. 219 din 18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6B9D3A24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737C2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art. 24 din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nr. 1/1999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asediu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publicată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I, nr. 22 din 21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1999,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nr. 453/2004, cu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ale art. 2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art. 4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Decretul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nr. 195/2020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instituirea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I, nr. 212 din 16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2020,</w:t>
      </w:r>
    </w:p>
    <w:p w14:paraId="4EB2E13F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Comitetul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nr. 11 din 17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2020,</w:t>
      </w:r>
    </w:p>
    <w:p w14:paraId="3F780A93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pct. 3 - 5 din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nr. 2 la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Decretul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nr. 195/2020,</w:t>
      </w:r>
    </w:p>
    <w:p w14:paraId="7B3A7753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art. 20 lit. n) din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nr. 1/1999, cu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,</w:t>
      </w:r>
    </w:p>
    <w:p w14:paraId="6D309A03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29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ministrul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b/>
          <w:bCs/>
          <w:sz w:val="24"/>
          <w:szCs w:val="24"/>
        </w:rPr>
        <w:t>afacerilor</w:t>
      </w:r>
      <w:proofErr w:type="spellEnd"/>
      <w:r w:rsidRPr="00622999">
        <w:rPr>
          <w:rFonts w:ascii="Times New Roman" w:hAnsi="Times New Roman" w:cs="Times New Roman"/>
          <w:b/>
          <w:bCs/>
          <w:sz w:val="24"/>
          <w:szCs w:val="24"/>
        </w:rPr>
        <w:t xml:space="preserve"> interne</w:t>
      </w:r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ordonanţă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militară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:</w:t>
      </w:r>
    </w:p>
    <w:p w14:paraId="7C914B70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80CAF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ART. 1</w:t>
      </w:r>
    </w:p>
    <w:p w14:paraId="68DB7F4C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(1) Se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suspendă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servire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băuturilor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alcoolice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nealcoolice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restaurante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hoteluri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cafenele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localuri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exteriorul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locaţiei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</w:t>
      </w:r>
    </w:p>
    <w:p w14:paraId="47AF6BD6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(2) Este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permisă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. (1), 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comercializare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băuturilor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alcoolice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nealcoolice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care nu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presupun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rămânerea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clienţilor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tip "drive-in", "room-service"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client.</w:t>
      </w:r>
    </w:p>
    <w:p w14:paraId="2FC8D9CB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ART. 2</w:t>
      </w:r>
    </w:p>
    <w:p w14:paraId="47580D8C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Se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suspendă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ştiinţifice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religioase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sportive,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divertisment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jocuri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noroc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balnear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personală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închise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</w:t>
      </w:r>
    </w:p>
    <w:p w14:paraId="180C94AB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ART. 3</w:t>
      </w:r>
    </w:p>
    <w:p w14:paraId="35B031AC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(1) Se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100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</w:t>
      </w:r>
    </w:p>
    <w:p w14:paraId="436E6D40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Organizatorii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evenimentelor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presupun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 maximum 100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obligaţi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dispună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distanţa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minimum 1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metru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participanţi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</w:t>
      </w:r>
    </w:p>
    <w:p w14:paraId="7E61FAF3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ART. 4</w:t>
      </w:r>
    </w:p>
    <w:p w14:paraId="0FE54028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Conducătorii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marfă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mare de 3,5 t au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ca,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trecere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frontierei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poarte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dezinfectant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mănuşi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mască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traseul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deplasare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</w:t>
      </w:r>
    </w:p>
    <w:p w14:paraId="68DAE604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Conducătorii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autovehicule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prevăzuţi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. (1), care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sosesc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din "zone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roşii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"zone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galbene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tranzitat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zone, nu se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supun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carantină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izolare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trecere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frontierei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manifestă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simptomatologie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asociată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COVID-19.</w:t>
      </w:r>
    </w:p>
    <w:p w14:paraId="30B71D18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ART. 5</w:t>
      </w:r>
    </w:p>
    <w:p w14:paraId="7BE3DBEF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dispozitivelor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prevenţia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tratarea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afecţiunilor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COVID-19, precum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medicamentelor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preţurilor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medicamentelor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piaţă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Canamed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distribuirii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</w:t>
      </w:r>
    </w:p>
    <w:p w14:paraId="6F796532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ansamblelor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subansamblelor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fabricate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externi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nu se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supune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interdicţiei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 (1).</w:t>
      </w:r>
    </w:p>
    <w:p w14:paraId="1F2C154B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ART. 6</w:t>
      </w:r>
    </w:p>
    <w:p w14:paraId="7939A7E6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primă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art. 1 - 5, se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24 de ore de la data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</w:t>
      </w:r>
    </w:p>
    <w:p w14:paraId="33EB1199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ART. 7</w:t>
      </w:r>
    </w:p>
    <w:p w14:paraId="5C0EFBEA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(1) Se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suspendă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zborurile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aerieni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Spania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Spania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aeroporturile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14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cu data de 18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18.00,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</w:t>
      </w:r>
    </w:p>
    <w:p w14:paraId="45E317F9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(2) Se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prelungeşte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suspendării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zborurilor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aerieni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Italia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din Italia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14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cu data de 23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341B8EBD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(3)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(2) nu se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zborurilor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aeronave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stat,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zborurilor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marfă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corespondenţă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umanitare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aterizărilor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necomerciale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</w:t>
      </w:r>
    </w:p>
    <w:p w14:paraId="203FB5FD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ART. 8</w:t>
      </w:r>
    </w:p>
    <w:p w14:paraId="47356FC5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(1) Se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izolate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carantinate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internate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răspândirii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iasă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locaţia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plasate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</w:t>
      </w:r>
    </w:p>
    <w:p w14:paraId="680DAFA2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de la data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aplicării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ordonanţe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militare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</w:t>
      </w:r>
    </w:p>
    <w:p w14:paraId="7017B63C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ART. 9</w:t>
      </w:r>
    </w:p>
    <w:p w14:paraId="58B71A93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(1) Sunt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ordonanţe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militare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:</w:t>
      </w:r>
    </w:p>
    <w:p w14:paraId="03836022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Jandarmeria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conducătorii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art. 1 - 3;</w:t>
      </w:r>
    </w:p>
    <w:p w14:paraId="620BACF3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Frontieră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direcţiile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art. 4;</w:t>
      </w:r>
    </w:p>
    <w:p w14:paraId="74F6D3BF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art. 5;</w:t>
      </w:r>
    </w:p>
    <w:p w14:paraId="3C262EB0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Transporturilor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Comunicaţiilor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art. 7;</w:t>
      </w:r>
    </w:p>
    <w:p w14:paraId="1FD9E9C9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Jandarmeria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Frontieră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structurile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direcţiile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conducătorii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art. 8.</w:t>
      </w:r>
    </w:p>
    <w:p w14:paraId="05EA8151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primă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art. 1 - 8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contravenţională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art. 27 din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nr. 1/1999, cu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</w:t>
      </w:r>
    </w:p>
    <w:p w14:paraId="106FA3DF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(3)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constate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contravenţii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art. 29 din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nr. 1/1999, cu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</w:t>
      </w:r>
    </w:p>
    <w:p w14:paraId="25EE5244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ART. 10</w:t>
      </w:r>
    </w:p>
    <w:p w14:paraId="42D6D3A5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ordonanţă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militară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la data de 18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46822BB8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audiovizuale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mesaje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difuzate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regulat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ordonanţe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militare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>.</w:t>
      </w:r>
    </w:p>
    <w:p w14:paraId="0AD41653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937E3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Ministrul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interne,</w:t>
      </w:r>
    </w:p>
    <w:p w14:paraId="3091A8C0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22999">
        <w:rPr>
          <w:rFonts w:ascii="Times New Roman" w:hAnsi="Times New Roman" w:cs="Times New Roman"/>
          <w:b/>
          <w:bCs/>
          <w:sz w:val="24"/>
          <w:szCs w:val="24"/>
        </w:rPr>
        <w:t>Marcel Ion Vela</w:t>
      </w:r>
    </w:p>
    <w:p w14:paraId="5F03AACF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CB7F8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, 17 </w:t>
      </w:r>
      <w:proofErr w:type="spellStart"/>
      <w:r w:rsidRPr="00622999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622999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24EA66BC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Nr. 1.</w:t>
      </w:r>
    </w:p>
    <w:p w14:paraId="4F73F245" w14:textId="77777777" w:rsidR="00622999" w:rsidRPr="00622999" w:rsidRDefault="00622999" w:rsidP="00622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0D2DB" w14:textId="2E220ED8" w:rsidR="00790F7D" w:rsidRPr="00622999" w:rsidRDefault="00622999" w:rsidP="0062299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2999">
        <w:rPr>
          <w:rFonts w:ascii="Times New Roman" w:hAnsi="Times New Roman" w:cs="Times New Roman"/>
          <w:sz w:val="24"/>
          <w:szCs w:val="24"/>
        </w:rPr>
        <w:t xml:space="preserve">                              ---------------</w:t>
      </w:r>
    </w:p>
    <w:sectPr w:rsidR="00790F7D" w:rsidRPr="00622999" w:rsidSect="00622999">
      <w:pgSz w:w="12240" w:h="15840"/>
      <w:pgMar w:top="1440" w:right="5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17"/>
    <w:rsid w:val="00353517"/>
    <w:rsid w:val="00622999"/>
    <w:rsid w:val="007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8A06"/>
  <w15:chartTrackingRefBased/>
  <w15:docId w15:val="{E259931C-7D04-4BFF-AE12-91FE9BEE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Davidov</dc:creator>
  <cp:keywords/>
  <dc:description/>
  <cp:lastModifiedBy>Daria Davidov</cp:lastModifiedBy>
  <cp:revision>3</cp:revision>
  <dcterms:created xsi:type="dcterms:W3CDTF">2020-03-23T09:05:00Z</dcterms:created>
  <dcterms:modified xsi:type="dcterms:W3CDTF">2020-03-23T09:06:00Z</dcterms:modified>
</cp:coreProperties>
</file>